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71" w:rsidRDefault="00846C20">
      <w:pPr>
        <w:tabs>
          <w:tab w:val="center" w:pos="2123"/>
          <w:tab w:val="center" w:pos="2834"/>
          <w:tab w:val="center" w:pos="3539"/>
          <w:tab w:val="center" w:pos="4250"/>
          <w:tab w:val="center" w:pos="4956"/>
          <w:tab w:val="center" w:pos="6982"/>
        </w:tabs>
        <w:ind w:left="-15" w:firstLine="0"/>
        <w:jc w:val="left"/>
      </w:pPr>
      <w:bookmarkStart w:id="0" w:name="_GoBack"/>
      <w:bookmarkEnd w:id="0"/>
      <w:proofErr w:type="gramStart"/>
      <w:r>
        <w:t xml:space="preserve">UROSMPLR  </w:t>
      </w:r>
      <w:r>
        <w:tab/>
      </w:r>
      <w:proofErr w:type="gramEnd"/>
      <w:r>
        <w:t xml:space="preserve"> </w:t>
      </w:r>
      <w:r>
        <w:tab/>
        <w:t xml:space="preserve"> </w:t>
      </w:r>
      <w:r>
        <w:tab/>
        <w:t xml:space="preserve"> </w:t>
      </w:r>
      <w:r>
        <w:tab/>
        <w:t xml:space="preserve"> </w:t>
      </w:r>
      <w:r>
        <w:tab/>
        <w:t xml:space="preserve"> </w:t>
      </w:r>
      <w:r>
        <w:tab/>
        <w:t xml:space="preserve">Toulouse le 22 mai 2025 </w:t>
      </w:r>
    </w:p>
    <w:p w:rsidR="005F1C71" w:rsidRDefault="00846C20">
      <w:pPr>
        <w:spacing w:after="0" w:line="259" w:lineRule="auto"/>
        <w:ind w:left="0" w:firstLine="0"/>
        <w:jc w:val="left"/>
      </w:pPr>
      <w:r>
        <w:t xml:space="preserve"> </w:t>
      </w:r>
    </w:p>
    <w:p w:rsidR="005F1C71" w:rsidRDefault="00846C20">
      <w:pPr>
        <w:ind w:left="-5" w:right="1"/>
      </w:pPr>
      <w:r>
        <w:rPr>
          <w:u w:val="single" w:color="000000"/>
        </w:rPr>
        <w:t>Destinataires</w:t>
      </w:r>
      <w:r>
        <w:t xml:space="preserve"> : </w:t>
      </w:r>
      <w:proofErr w:type="gramStart"/>
      <w:r>
        <w:t>CA FNROS</w:t>
      </w:r>
      <w:proofErr w:type="gramEnd"/>
      <w:r>
        <w:t xml:space="preserve"> – UROS MPLR : Administrateurs et adhérents </w:t>
      </w:r>
    </w:p>
    <w:p w:rsidR="005F1C71" w:rsidRDefault="00846C20">
      <w:pPr>
        <w:spacing w:after="0" w:line="259" w:lineRule="auto"/>
        <w:ind w:left="0" w:firstLine="0"/>
        <w:jc w:val="left"/>
      </w:pPr>
      <w:r>
        <w:t xml:space="preserve"> </w:t>
      </w:r>
    </w:p>
    <w:p w:rsidR="005F1C71" w:rsidRDefault="00846C20">
      <w:pPr>
        <w:ind w:left="-5" w:right="1"/>
      </w:pPr>
      <w:r>
        <w:rPr>
          <w:u w:val="single" w:color="000000"/>
        </w:rPr>
        <w:t>Objet</w:t>
      </w:r>
      <w:r>
        <w:t xml:space="preserve"> : Actualités sociales </w:t>
      </w:r>
    </w:p>
    <w:p w:rsidR="005F1C71" w:rsidRDefault="00846C20">
      <w:pPr>
        <w:spacing w:after="4" w:line="259" w:lineRule="auto"/>
        <w:ind w:left="0" w:firstLine="0"/>
        <w:jc w:val="left"/>
      </w:pPr>
      <w:r>
        <w:t xml:space="preserve"> </w:t>
      </w:r>
    </w:p>
    <w:p w:rsidR="005F1C71" w:rsidRDefault="00846C20">
      <w:pPr>
        <w:ind w:left="-5" w:right="1"/>
      </w:pPr>
      <w:r>
        <w:rPr>
          <w:u w:val="single" w:color="000000"/>
        </w:rPr>
        <w:t>La Dépêche du 13 mai 2025</w:t>
      </w:r>
      <w:r>
        <w:t xml:space="preserve"> </w:t>
      </w:r>
      <w:r>
        <w:t xml:space="preserve">: La question de la fin de vie a fait son retour à l’Assemblée nationale hier. Un vote solennel est prévu le 27 mai. Olivier </w:t>
      </w:r>
      <w:proofErr w:type="spellStart"/>
      <w:r>
        <w:t>Falorni</w:t>
      </w:r>
      <w:proofErr w:type="spellEnd"/>
      <w:r>
        <w:t xml:space="preserve"> rapporteur du deuxième texte (MODEM) : « Oui, il y encore pire que la mort, quand la vie n’est devenue qu’une inexorable ag</w:t>
      </w:r>
      <w:r>
        <w:t xml:space="preserve">onie ». La première proposition de loi prévoit la création d’un « droit opposable » aux soins palliatifs, alors que, selon un rapport de la cour des comptes de juillet 2023, seule la moitié des besoins était pourvue. Le député LR Philippe </w:t>
      </w:r>
      <w:proofErr w:type="spellStart"/>
      <w:r>
        <w:t>Juvin</w:t>
      </w:r>
      <w:proofErr w:type="spellEnd"/>
      <w:r>
        <w:t xml:space="preserve"> : « l’Etat </w:t>
      </w:r>
      <w:r>
        <w:t>peut-il être mêlé à la mort d’un tiers, y compris par la simple autorisation d’un dispositif ? Je n’y crois pas. L’impossibilité de donner la mort est un principe absolu ». Océane Godard, députée socialiste : « cette loi autorisera le recours au droit à mo</w:t>
      </w:r>
      <w:r>
        <w:t xml:space="preserve">urir sans perdre le caractère d’exception et sans l’encourager ». La Haute Autorité de Santé a défini la « phase avancée » comme « l’entrée dans un processus irréversible marqué par l’aggravation de l’état de santé qui affecte la qualité de vie ». </w:t>
      </w:r>
    </w:p>
    <w:p w:rsidR="005F1C71" w:rsidRDefault="00846C20">
      <w:pPr>
        <w:spacing w:after="0" w:line="259" w:lineRule="auto"/>
        <w:ind w:left="0" w:firstLine="0"/>
        <w:jc w:val="left"/>
      </w:pPr>
      <w:r>
        <w:t xml:space="preserve"> </w:t>
      </w:r>
    </w:p>
    <w:p w:rsidR="005F1C71" w:rsidRDefault="00846C20">
      <w:pPr>
        <w:ind w:left="-5" w:right="1"/>
      </w:pPr>
      <w:r>
        <w:t>Profe</w:t>
      </w:r>
      <w:r>
        <w:t xml:space="preserve">sseur Jacques </w:t>
      </w:r>
      <w:proofErr w:type="spellStart"/>
      <w:r>
        <w:t>Laguarrigue</w:t>
      </w:r>
      <w:proofErr w:type="spellEnd"/>
      <w:r>
        <w:t>, chargé de mission à l’Espace de Réflexion Etique (ERE) d’Occitanie : « depuis mai 2024, un tas de sujet de société, ont contribué à réveiller les passions. La charge émotionnelle qui est rajoutée diminue la rationalité des débats</w:t>
      </w:r>
      <w:r>
        <w:t>, parce qu’on ne peut pas rester insensible au cas des personnes qui sont dans des situations extrêmement pénibles. Personne n’arrivera à se mettre d’accord sur la question de pronostic vital engagé à moyen terme. La Haute Autorité de Santé (HAS) a fait un</w:t>
      </w:r>
      <w:r>
        <w:t xml:space="preserve">e bonne proposition. Elle laisse à la collégialité, qui est composée de soignants, le soin d’apprécier au cas par cas, si le patient est en phase terminale et irréversible. Si la loi </w:t>
      </w:r>
      <w:proofErr w:type="gramStart"/>
      <w:r>
        <w:t xml:space="preserve">Ca </w:t>
      </w:r>
      <w:proofErr w:type="spellStart"/>
      <w:r>
        <w:t>Claeys</w:t>
      </w:r>
      <w:proofErr w:type="spellEnd"/>
      <w:r>
        <w:t xml:space="preserve"> </w:t>
      </w:r>
      <w:proofErr w:type="spellStart"/>
      <w:r>
        <w:t>Simonetti</w:t>
      </w:r>
      <w:proofErr w:type="spellEnd"/>
      <w:proofErr w:type="gramEnd"/>
      <w:r>
        <w:t xml:space="preserve"> était mieux connue et mieux appliquée, entre 90% et 9</w:t>
      </w:r>
      <w:r>
        <w:t xml:space="preserve">5% des situations pourraient être prises en charge dans un cadre légal. Les soins palliatifs et l’aide à mourir sont dissociés dans le texte, cela clarifie le débat ». </w:t>
      </w:r>
    </w:p>
    <w:p w:rsidR="005F1C71" w:rsidRDefault="00846C20">
      <w:pPr>
        <w:spacing w:after="11" w:line="259" w:lineRule="auto"/>
        <w:ind w:left="0" w:firstLine="0"/>
        <w:jc w:val="left"/>
      </w:pPr>
      <w:r>
        <w:t xml:space="preserve"> </w:t>
      </w:r>
    </w:p>
    <w:p w:rsidR="005F1C71" w:rsidRDefault="00846C20">
      <w:pPr>
        <w:ind w:left="-5" w:right="1"/>
      </w:pPr>
      <w:r>
        <w:rPr>
          <w:u w:val="single" w:color="000000"/>
        </w:rPr>
        <w:t>6 Médias 20 mai 2025</w:t>
      </w:r>
      <w:r>
        <w:t xml:space="preserve"> : L’utilisation d’un nouveau logiciel de paiement des pensions d</w:t>
      </w:r>
      <w:r>
        <w:t xml:space="preserve">e l’Etat a entrainé des erreurs pour des milliers de fonctionnaires. 800 retraités environ n’ont pas perçu leur pension en avril. </w:t>
      </w:r>
    </w:p>
    <w:p w:rsidR="005F1C71" w:rsidRDefault="00846C20">
      <w:pPr>
        <w:spacing w:after="0" w:line="259" w:lineRule="auto"/>
        <w:ind w:left="0" w:firstLine="0"/>
        <w:jc w:val="left"/>
      </w:pPr>
      <w:r>
        <w:t xml:space="preserve"> </w:t>
      </w:r>
    </w:p>
    <w:p w:rsidR="005F1C71" w:rsidRDefault="00846C20">
      <w:pPr>
        <w:ind w:left="-5" w:right="1"/>
      </w:pPr>
      <w:r>
        <w:rPr>
          <w:u w:val="single" w:color="000000"/>
        </w:rPr>
        <w:t>6 médias 19 mai 2025</w:t>
      </w:r>
      <w:r>
        <w:t xml:space="preserve"> : Le président de la CPME (Confédération des Petites et Moyennes Entreprises estime que « tout le mond</w:t>
      </w:r>
      <w:r>
        <w:t>e doit payer un petit peu, à la hauteur de ses revenus, même symboliquement, même modestement ». « Il faut qu’aujourd’hui, on puisse gagner plus lorsqu’on travaille et, pour ça, il faut que le financement du modèle social repose moins sur les actifs et moi</w:t>
      </w:r>
      <w:r>
        <w:t xml:space="preserve">ns sur les entreprises ». Il faut « que tout le monde soit conscient du coût de la santé ». La semaine dernière, Emmanuel Macron a demandé au gouvernement d’engager le dialogue avec les partenaires </w:t>
      </w:r>
      <w:proofErr w:type="gramStart"/>
      <w:r>
        <w:t>sociaux  sur</w:t>
      </w:r>
      <w:proofErr w:type="gramEnd"/>
      <w:r>
        <w:t xml:space="preserve"> le modèle de financement du modèle social en </w:t>
      </w:r>
      <w:r>
        <w:t xml:space="preserve">préconisant de « chercher de l’argent en dehors du seul travail ». L’U2P (Union des entreprises de proximité) préconise de trouve des fonds du côté des retraites, des rentes, de l’héritage et de la TVA. </w:t>
      </w:r>
    </w:p>
    <w:p w:rsidR="005F1C71" w:rsidRDefault="00846C20">
      <w:pPr>
        <w:spacing w:after="0" w:line="259" w:lineRule="auto"/>
        <w:ind w:left="0" w:firstLine="0"/>
        <w:jc w:val="left"/>
      </w:pPr>
      <w:r>
        <w:t xml:space="preserve"> </w:t>
      </w:r>
    </w:p>
    <w:p w:rsidR="005F1C71" w:rsidRDefault="00846C20">
      <w:pPr>
        <w:spacing w:after="349"/>
        <w:ind w:left="-5" w:right="1"/>
      </w:pPr>
      <w:r>
        <w:rPr>
          <w:u w:val="single" w:color="000000"/>
        </w:rPr>
        <w:t>AFP 18 mai 2025</w:t>
      </w:r>
      <w:r>
        <w:t xml:space="preserve"> : Les députés ont approuvé samedi,</w:t>
      </w:r>
      <w:r>
        <w:t xml:space="preserve"> la création d</w:t>
      </w:r>
      <w:proofErr w:type="gramStart"/>
      <w:r>
        <w:t xml:space="preserve"> »un</w:t>
      </w:r>
      <w:proofErr w:type="gramEnd"/>
      <w:r>
        <w:t xml:space="preserve"> « droit à l’aide à mourir » et rétabli le principe selon lequel les patients doivent s’auto-administrer la substance létale, sauf lorsqu’ils ne sont pas en capacité de le faire. </w:t>
      </w:r>
    </w:p>
    <w:p w:rsidR="005F1C71" w:rsidRDefault="00846C20">
      <w:pPr>
        <w:spacing w:after="0" w:line="259" w:lineRule="auto"/>
        <w:ind w:right="-11"/>
        <w:jc w:val="right"/>
      </w:pPr>
      <w:r>
        <w:rPr>
          <w:rFonts w:ascii="Calibri" w:eastAsia="Calibri" w:hAnsi="Calibri" w:cs="Calibri"/>
          <w:sz w:val="22"/>
        </w:rPr>
        <w:lastRenderedPageBreak/>
        <w:t xml:space="preserve">1 </w:t>
      </w:r>
    </w:p>
    <w:p w:rsidR="005F1C71" w:rsidRDefault="00846C20">
      <w:pPr>
        <w:spacing w:after="0" w:line="259" w:lineRule="auto"/>
        <w:ind w:left="711" w:firstLine="0"/>
        <w:jc w:val="left"/>
      </w:pPr>
      <w:r>
        <w:rPr>
          <w:rFonts w:ascii="Calibri" w:eastAsia="Calibri" w:hAnsi="Calibri" w:cs="Calibri"/>
          <w:sz w:val="22"/>
        </w:rPr>
        <w:t xml:space="preserve"> </w:t>
      </w:r>
    </w:p>
    <w:p w:rsidR="005F1C71" w:rsidRDefault="00846C20">
      <w:pPr>
        <w:ind w:left="-5" w:right="1"/>
      </w:pPr>
      <w:r>
        <w:rPr>
          <w:u w:val="single" w:color="000000"/>
        </w:rPr>
        <w:t>Le média Social du 22 mai 2025</w:t>
      </w:r>
      <w:r>
        <w:t xml:space="preserve"> : « </w:t>
      </w:r>
      <w:r>
        <w:t xml:space="preserve">Bien vieillir grâce au numérique » : appel à projet pour soutenir </w:t>
      </w:r>
      <w:proofErr w:type="gramStart"/>
      <w:r>
        <w:t>les innovations lancé</w:t>
      </w:r>
      <w:proofErr w:type="gramEnd"/>
      <w:r>
        <w:t xml:space="preserve"> par Charlotte Parmentier Lecocq, ministre déléguée, chargée de l’Autonomie et du handicap : « identifier, évaluer et financer des projets numériques innovants, répondan</w:t>
      </w:r>
      <w:r>
        <w:t xml:space="preserve">t aux besoins des personnes âgées. … ainsi que des professionnels et des établissements ». Ce nouvel AAP (appel à projet) porte sur « les dispositifs médicaux numériques, au service des personnes âgées et du bien vieillir ». Il s’agit de </w:t>
      </w:r>
      <w:proofErr w:type="spellStart"/>
      <w:r>
        <w:t>co</w:t>
      </w:r>
      <w:proofErr w:type="spellEnd"/>
      <w:r>
        <w:t xml:space="preserve"> développer et d</w:t>
      </w:r>
      <w:r>
        <w:t xml:space="preserve">’évaluer des innovations pour « améliorer la prévention, le diagnostic, la prise en charge et le suivi à distance », le tout « dans une logique centrée sur le bien vieillir.  </w:t>
      </w:r>
    </w:p>
    <w:p w:rsidR="005F1C71" w:rsidRDefault="00846C20">
      <w:pPr>
        <w:spacing w:after="12" w:line="259" w:lineRule="auto"/>
        <w:ind w:left="0" w:firstLine="0"/>
        <w:jc w:val="left"/>
      </w:pPr>
      <w:r>
        <w:t xml:space="preserve"> </w:t>
      </w:r>
    </w:p>
    <w:p w:rsidR="005F1C71" w:rsidRDefault="00846C20">
      <w:pPr>
        <w:ind w:left="-5" w:right="1"/>
      </w:pPr>
      <w:r>
        <w:t xml:space="preserve">La </w:t>
      </w:r>
      <w:proofErr w:type="gramStart"/>
      <w:r>
        <w:t>CNSA  (</w:t>
      </w:r>
      <w:proofErr w:type="gramEnd"/>
      <w:r>
        <w:t xml:space="preserve">Caisse nationale de Solidarité pour l’Autonomie) vient de lancer le </w:t>
      </w:r>
      <w:r>
        <w:t>portail « DATA AUTONOMIE » pour « valoriser les données du secteur médicosocial ». Il est destiné à toutes les parties prenantes de la Branche Autonomie et au grand Public. Le site propose également son « observatoire de l’offre » qui permet de connaître l</w:t>
      </w:r>
      <w:r>
        <w:t xml:space="preserve">es différents types d’établissements et services implantés dans chaque région. « Un portail des territoires » présente les données locales de l’autonomie ainsi que le « baromètre MDPH ».  </w:t>
      </w:r>
    </w:p>
    <w:p w:rsidR="005F1C71" w:rsidRDefault="00846C20">
      <w:pPr>
        <w:spacing w:after="0" w:line="259" w:lineRule="auto"/>
        <w:ind w:left="0" w:firstLine="0"/>
        <w:jc w:val="left"/>
      </w:pPr>
      <w:r>
        <w:t xml:space="preserve"> </w:t>
      </w:r>
    </w:p>
    <w:p w:rsidR="005F1C71" w:rsidRDefault="00846C20">
      <w:pPr>
        <w:ind w:left="-5" w:right="1"/>
      </w:pPr>
      <w:r>
        <w:rPr>
          <w:u w:val="single" w:color="000000"/>
        </w:rPr>
        <w:t>ASH 22 mai 2025</w:t>
      </w:r>
      <w:r>
        <w:t xml:space="preserve"> : L’observatoire social de la ville de Paris et l</w:t>
      </w:r>
      <w:r>
        <w:t xml:space="preserve">a sous-direction de l’Autonomie de la direction des solidarités a réalisé une enquête sur la proche </w:t>
      </w:r>
      <w:proofErr w:type="spellStart"/>
      <w:r>
        <w:t>aidance</w:t>
      </w:r>
      <w:proofErr w:type="spellEnd"/>
      <w:r>
        <w:t>, très majoritairement féminine (80%) et âgée (58 ans en moyenne) – 39% sont des parents de la personne accompagnée, 34% leurs enfants et 14% leur co</w:t>
      </w:r>
      <w:r>
        <w:t xml:space="preserve">njoint. Des proches aidants motivés mais très souvent près du point de rupture et insuffisamment aidés par les dispositifs publics. </w:t>
      </w:r>
    </w:p>
    <w:p w:rsidR="005F1C71" w:rsidRDefault="00846C20">
      <w:pPr>
        <w:spacing w:after="0" w:line="259" w:lineRule="auto"/>
        <w:ind w:left="0" w:firstLine="0"/>
        <w:jc w:val="left"/>
      </w:pPr>
      <w:r>
        <w:t xml:space="preserve"> </w:t>
      </w:r>
    </w:p>
    <w:p w:rsidR="005F1C71" w:rsidRDefault="00846C20">
      <w:pPr>
        <w:spacing w:after="34"/>
        <w:ind w:left="-5" w:right="1"/>
      </w:pPr>
      <w:r>
        <w:rPr>
          <w:u w:val="single" w:color="000000"/>
        </w:rPr>
        <w:t>Le quotidien du Médecin 21 mai 2025</w:t>
      </w:r>
      <w:r>
        <w:t xml:space="preserve"> : Ce 20 mai, les députés ont approuvé l’ensemble des conditions requises pour qu’un m</w:t>
      </w:r>
      <w:r>
        <w:t xml:space="preserve">alade puisse être éligible au droit à l’aide à mourir. Cinq critères sont cumulatifs : la personne doit avoir 18 ans, être de nationalité française ou résider de manière stable et régulière en France, être atteint </w:t>
      </w:r>
    </w:p>
    <w:p w:rsidR="005F1C71" w:rsidRDefault="00846C20">
      <w:pPr>
        <w:ind w:left="-5" w:right="1"/>
      </w:pPr>
      <w:r>
        <w:t xml:space="preserve">« </w:t>
      </w:r>
      <w:proofErr w:type="gramStart"/>
      <w:r>
        <w:t>d’une</w:t>
      </w:r>
      <w:proofErr w:type="gramEnd"/>
      <w:r>
        <w:t xml:space="preserve"> affection grave et incurable, que</w:t>
      </w:r>
      <w:r>
        <w:t xml:space="preserve">lle qu’en soit la causer, qui engage le pronostic vital, en phase avancée ou terminale », elle doit « présenter une souffrance physique ou psychologique », enfin, elle doit être apte à manifester sa volonté, de manière libre et éclairée. </w:t>
      </w:r>
    </w:p>
    <w:p w:rsidR="005F1C71" w:rsidRDefault="00846C20">
      <w:pPr>
        <w:spacing w:after="0" w:line="259" w:lineRule="auto"/>
        <w:ind w:left="0" w:firstLine="0"/>
        <w:jc w:val="left"/>
      </w:pPr>
      <w:r>
        <w:t xml:space="preserve"> </w:t>
      </w:r>
    </w:p>
    <w:p w:rsidR="005F1C71" w:rsidRDefault="00846C20">
      <w:pPr>
        <w:ind w:left="-5" w:right="1"/>
      </w:pPr>
      <w:r>
        <w:rPr>
          <w:u w:val="single" w:color="000000"/>
        </w:rPr>
        <w:t>Les Echos 16 ma</w:t>
      </w:r>
      <w:r>
        <w:rPr>
          <w:u w:val="single" w:color="000000"/>
        </w:rPr>
        <w:t>i 2025</w:t>
      </w:r>
      <w:r>
        <w:t xml:space="preserve"> : Les syndicats et le patronat participant à la négociation sur les retraites ont </w:t>
      </w:r>
      <w:proofErr w:type="gramStart"/>
      <w:r>
        <w:t>convenu  de</w:t>
      </w:r>
      <w:proofErr w:type="gramEnd"/>
      <w:r>
        <w:t xml:space="preserve"> prolonger leurs débats d’une quinzaine de jours jusqu’au 17 juin. Yvan </w:t>
      </w:r>
      <w:proofErr w:type="spellStart"/>
      <w:r>
        <w:t>Ricordeau</w:t>
      </w:r>
      <w:proofErr w:type="spellEnd"/>
      <w:r>
        <w:t xml:space="preserve"> (CFDT) : « devant nous s’élève la vraie montagne de la </w:t>
      </w:r>
      <w:proofErr w:type="gramStart"/>
      <w:r>
        <w:t>négociation</w:t>
      </w:r>
      <w:proofErr w:type="gramEnd"/>
      <w:r>
        <w:t xml:space="preserve"> des ret</w:t>
      </w:r>
      <w:r>
        <w:t xml:space="preserve">raites ». </w:t>
      </w:r>
    </w:p>
    <w:p w:rsidR="005F1C71" w:rsidRDefault="00846C20">
      <w:pPr>
        <w:spacing w:after="10" w:line="259" w:lineRule="auto"/>
        <w:ind w:left="0" w:firstLine="0"/>
        <w:jc w:val="left"/>
      </w:pPr>
      <w:r>
        <w:t xml:space="preserve"> </w:t>
      </w:r>
    </w:p>
    <w:p w:rsidR="005F1C71" w:rsidRDefault="00846C20">
      <w:pPr>
        <w:ind w:left="-5" w:right="1"/>
      </w:pPr>
      <w:r>
        <w:rPr>
          <w:u w:val="single" w:color="000000"/>
        </w:rPr>
        <w:t>Les Echos 14 mai 2025</w:t>
      </w:r>
      <w:r>
        <w:t xml:space="preserve"> : Le projet, dévoilé par Emmanuel Macron d’inviter les partenaires sociaux à débattre du financement de la protection </w:t>
      </w:r>
      <w:proofErr w:type="gramStart"/>
      <w:r>
        <w:t>Sociale,  lors</w:t>
      </w:r>
      <w:proofErr w:type="gramEnd"/>
      <w:r>
        <w:t xml:space="preserve"> d’une conférence organisée par le gouvernement, est plutôt bien accueilli dans le camp d</w:t>
      </w:r>
      <w:r>
        <w:t xml:space="preserve">u patronat et des syndicats. Réinterroger le financement de la Protection Sociale tient, de longue date, à cœur au MEDEF- Éric Chevée pour la CPME : on doit distinguer ce qui relève de la Solidarité et du Contributif.  </w:t>
      </w:r>
    </w:p>
    <w:p w:rsidR="005F1C71" w:rsidRDefault="00846C20">
      <w:pPr>
        <w:spacing w:after="0" w:line="259" w:lineRule="auto"/>
        <w:ind w:left="0" w:firstLine="0"/>
        <w:jc w:val="left"/>
      </w:pPr>
      <w:r>
        <w:t xml:space="preserve"> </w:t>
      </w:r>
    </w:p>
    <w:p w:rsidR="005F1C71" w:rsidRDefault="00846C20">
      <w:pPr>
        <w:spacing w:after="1176"/>
        <w:ind w:left="-5" w:right="1"/>
      </w:pPr>
      <w:r>
        <w:t xml:space="preserve">Francis De Block </w:t>
      </w:r>
    </w:p>
    <w:p w:rsidR="005F1C71" w:rsidRDefault="00846C20">
      <w:pPr>
        <w:spacing w:after="0" w:line="259" w:lineRule="auto"/>
        <w:ind w:right="-11"/>
        <w:jc w:val="right"/>
      </w:pPr>
      <w:r>
        <w:rPr>
          <w:rFonts w:ascii="Calibri" w:eastAsia="Calibri" w:hAnsi="Calibri" w:cs="Calibri"/>
          <w:sz w:val="22"/>
        </w:rPr>
        <w:lastRenderedPageBreak/>
        <w:t xml:space="preserve">2 </w:t>
      </w:r>
    </w:p>
    <w:p w:rsidR="005F1C71" w:rsidRDefault="00846C20">
      <w:pPr>
        <w:spacing w:after="0" w:line="259" w:lineRule="auto"/>
        <w:ind w:left="711" w:firstLine="0"/>
        <w:jc w:val="left"/>
      </w:pPr>
      <w:r>
        <w:rPr>
          <w:rFonts w:ascii="Calibri" w:eastAsia="Calibri" w:hAnsi="Calibri" w:cs="Calibri"/>
          <w:sz w:val="22"/>
        </w:rPr>
        <w:t xml:space="preserve"> </w:t>
      </w:r>
    </w:p>
    <w:sectPr w:rsidR="005F1C71">
      <w:pgSz w:w="11904" w:h="16838"/>
      <w:pgMar w:top="1425" w:right="1406" w:bottom="70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71"/>
    <w:rsid w:val="005F1C71"/>
    <w:rsid w:val="00846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8536C-8173-46C2-9844-C5A33A99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cp:lastModifiedBy>Anthony Bottigliri</cp:lastModifiedBy>
  <cp:revision>2</cp:revision>
  <dcterms:created xsi:type="dcterms:W3CDTF">2025-06-18T11:21:00Z</dcterms:created>
  <dcterms:modified xsi:type="dcterms:W3CDTF">2025-06-18T11:21:00Z</dcterms:modified>
</cp:coreProperties>
</file>